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F" w:rsidRDefault="00A34E0F" w:rsidP="00AF3B25">
      <w:pPr>
        <w:pStyle w:val="1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 w:cs="宋体" w:hint="eastAsia"/>
          <w:b w:val="0"/>
          <w:bCs w:val="0"/>
          <w:kern w:val="0"/>
        </w:rPr>
      </w:pPr>
      <w:bookmarkStart w:id="0" w:name="_Toc295317969"/>
      <w:r w:rsidRPr="00263320">
        <w:rPr>
          <w:rFonts w:ascii="方正小标宋简体" w:eastAsia="方正小标宋简体" w:hAnsi="方正小标宋简体" w:cs="宋体" w:hint="eastAsia"/>
          <w:b w:val="0"/>
          <w:bCs w:val="0"/>
          <w:kern w:val="0"/>
        </w:rPr>
        <w:t>北京体育大学规章制度制定的程序规定</w:t>
      </w:r>
      <w:bookmarkEnd w:id="0"/>
    </w:p>
    <w:p w:rsidR="00AF3B25" w:rsidRPr="00AF3B25" w:rsidRDefault="00AF3B25" w:rsidP="00AF3B25"/>
    <w:p w:rsidR="00A34E0F" w:rsidRPr="00263320" w:rsidRDefault="00A34E0F" w:rsidP="00A34E0F">
      <w:pPr>
        <w:adjustRightInd w:val="0"/>
        <w:snapToGrid w:val="0"/>
        <w:jc w:val="center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校办字〔2009〕151号</w:t>
      </w:r>
    </w:p>
    <w:p w:rsidR="00A34E0F" w:rsidRPr="00263320" w:rsidRDefault="00A34E0F" w:rsidP="00A34E0F">
      <w:pPr>
        <w:adjustRightInd w:val="0"/>
        <w:snapToGrid w:val="0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cs="Arial" w:hint="eastAsia"/>
          <w:sz w:val="32"/>
          <w:szCs w:val="32"/>
        </w:rPr>
      </w:pPr>
      <w:r w:rsidRPr="00263320">
        <w:rPr>
          <w:rFonts w:ascii="仿宋_GB2312" w:eastAsia="仿宋_GB2312" w:hAnsi="宋体" w:cs="Arial" w:hint="eastAsia"/>
          <w:sz w:val="32"/>
          <w:szCs w:val="32"/>
        </w:rPr>
        <w:t>为了规范北京体育大学规章制度制定程序，</w:t>
      </w:r>
      <w:r w:rsidRPr="00263320">
        <w:rPr>
          <w:rFonts w:ascii="仿宋_GB2312" w:eastAsia="仿宋_GB2312" w:hAnsi="宋体" w:hint="eastAsia"/>
          <w:sz w:val="32"/>
          <w:szCs w:val="32"/>
        </w:rPr>
        <w:t>维护学校规章制度的统一性和严肃性，使学校各项工作有章可循，走上依法治校、健康稳定发展的轨道，</w:t>
      </w:r>
      <w:r w:rsidRPr="00263320">
        <w:rPr>
          <w:rFonts w:ascii="仿宋_GB2312" w:eastAsia="仿宋_GB2312" w:hAnsi="宋体" w:cs="Arial" w:hint="eastAsia"/>
          <w:sz w:val="32"/>
          <w:szCs w:val="32"/>
        </w:rPr>
        <w:t>根据</w:t>
      </w:r>
      <w:r w:rsidRPr="00263320">
        <w:rPr>
          <w:rFonts w:ascii="仿宋_GB2312" w:eastAsia="仿宋_GB2312" w:hAnsi="宋体" w:hint="eastAsia"/>
          <w:sz w:val="32"/>
          <w:szCs w:val="32"/>
        </w:rPr>
        <w:t>《中华人民共和国立法法》、《国务院规章制定程序条例》及上级有关规定，结合我校实际，特制订本规定。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第一条  规章制度的制定包括立项、起草、审核、决定、签发、公布、备案、解释、修改及废止等程序。</w:t>
      </w:r>
    </w:p>
    <w:p w:rsidR="00A34E0F" w:rsidRPr="00263320" w:rsidRDefault="00A34E0F" w:rsidP="00263320">
      <w:pPr>
        <w:pStyle w:val="p0"/>
        <w:adjustRightInd w:val="0"/>
        <w:snapToGrid w:val="0"/>
        <w:spacing w:before="0" w:beforeAutospacing="0" w:after="0" w:afterAutospacing="0" w:line="35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263320">
        <w:rPr>
          <w:rFonts w:ascii="仿宋_GB2312" w:eastAsia="仿宋_GB2312" w:hint="eastAsia"/>
          <w:sz w:val="32"/>
          <w:szCs w:val="32"/>
        </w:rPr>
        <w:t>第二条  制定规章制度，应当遵循以下原则</w:t>
      </w:r>
    </w:p>
    <w:p w:rsidR="00A34E0F" w:rsidRPr="00263320" w:rsidRDefault="00A34E0F" w:rsidP="00263320">
      <w:pPr>
        <w:pStyle w:val="p0"/>
        <w:adjustRightInd w:val="0"/>
        <w:snapToGrid w:val="0"/>
        <w:spacing w:before="0" w:beforeAutospacing="0" w:after="0" w:afterAutospacing="0" w:line="3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3320">
        <w:rPr>
          <w:rFonts w:ascii="仿宋_GB2312" w:eastAsia="仿宋_GB2312" w:hint="eastAsia"/>
          <w:sz w:val="32"/>
          <w:szCs w:val="32"/>
        </w:rPr>
        <w:t>（一）《中华人民共和国立法法》确定的立法原则，符合宪法、法律、行政法规和其他上位法的规定。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（二）讲求实际，注重实效，严格程序，具有针对性、可行性和实效性。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（三）符合行文规则及逻辑规范，简明易懂。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第三条  规章制度是指章程、规定、办法、细则、守则、须知等文本的总称。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 xml:space="preserve">章程是指党政部门、事业单位或社会团体，为规范本组织性质、运作机制及成员的思想、行为而制定的纲领性文件。 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规定是指对某项工作、事务或活动制定的带有约束性、规范性措施的文书。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办法是指在办理某一事项、开展某一活动以及贯彻执行某一政策、法规或上级指示精神时所制定的具体要求的条文。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细则又称实施细则，是指对某项条例、政策、规定或其部分条文进行解释或说明的一种文书。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守则是对有关人员提出应当共同遵守的规则。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须知是对某一方面工作需要共同知道并遵守的事项。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此外，必要时，对某一项工作、问题提出带有约束性的措施，或者为贯彻执行上级某一项决定、规章而提出的意见，称意见。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第四条  立项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学校各职能部门认为需要制定某项规章制度，报请分管校领导的同时，还应当向学校校（党委）办公室申请立项。校（党委）办公室按照校领导的批示在2周内回复处理意见。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学校认为有必要制定规章制度，可以责成有关职能部门或单位负责起草。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lastRenderedPageBreak/>
        <w:t>第五条  起草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规章制度由学校各职能部门组织起草。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（一）起草部门应当就起草规章制度所涉及的问题开展调查研究。对制定规章制度的必要性、所需解决的主要问题等</w:t>
      </w:r>
      <w:r w:rsidR="00092BF7">
        <w:rPr>
          <w:rFonts w:ascii="仿宋_GB2312" w:eastAsia="仿宋_GB2312" w:hAnsi="宋体" w:hint="eastAsia"/>
          <w:sz w:val="32"/>
          <w:szCs w:val="32"/>
        </w:rPr>
        <w:t>作</w:t>
      </w:r>
      <w:r w:rsidRPr="00263320">
        <w:rPr>
          <w:rFonts w:ascii="仿宋_GB2312" w:eastAsia="仿宋_GB2312" w:hAnsi="宋体" w:hint="eastAsia"/>
          <w:sz w:val="32"/>
          <w:szCs w:val="32"/>
        </w:rPr>
        <w:t>出说明。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（二）涉及两个以上部门职责范围事项的规章制度，事先应当充分研究，形成草案，由校（党委）办公室协调，以相关性较强的部门为主，并会同其他相关部门联合制定。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（三）起草部门应就规章制度的内容征求有关部门、有关人员的意见。涉及专业性较强的规章制度，起草单位应组织有关专业人员进行论证。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（四）采取书面征求意见形式的，被征询意见的部门、人员应当在规定的时间内提出书面意见，加盖公章或签名后回复。逾期不回复的，起草单位应当催办。催办仍不回复的，应当在起草说明里予以说明。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（五）规章制度标题应简洁明了。根据规章制度内容需要，文本格式可以分为章、节、条、款、项。制度中应注明解释权归属及执行(试行)日期。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第六条  报请审核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（一）规章制度起草工作完成以后，由起草部门将规章制度草案和起草说明，以及有关材料报校（党委）办公室。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1. 部门独立起草的规章制度报请审核前，由起草部门的主要负责人签署意见；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2. 多个部门共同起草的规章制度报请审核前，应由各起草部门的主要负责人共同签署意见。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3. 校（党委）办公室对报请审核的规章制度草案进行初审后送交分管校领导审核；对涉及面广、政策性强的规章制度草案应请有关法律顾问协助审核。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（二）审核内容主要包括：是否符合法律、法规和国家的方针、政策的规定；是否符合本规定的要求；是否与学校现行的规章制度相协调、衔接；需要审核的其他内容等。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（三）规章送审稿有下列情形之一的，校（党委）办公室可以退回起草单位：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1. 有关法律、法规和其他规章已有明确规定的；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2．有关部门对规章制度送审稿的规定存在较大争议，起草单位未与有关部门协商的；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3．与现行规章不协调或改变现行规章相关规定，其依据和理由不充分的；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4．不符合规章制度的基本要求，需作较大修改的。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lastRenderedPageBreak/>
        <w:t>第七条  决定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经审议过的各项规章制度，按照其类别需要经学校党委会、党委常委会、校长办公会、教职工代表大会等审议决定。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第八条  签发与公布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经审定的学校规章制度分别由校党委书记或校长签发，或由党委书记、校长委托分管校领导签发，并由校（党委）办公室予以公布。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各部门、各单位制定的仅适用于本部门、本单位内部的管理规定由本部门、本单位有关会议研究决定。</w:t>
      </w:r>
      <w:r w:rsidRPr="00263320" w:rsidDel="005D519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第九条  解释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规章制度解释权属于规章制度的起草部门。</w:t>
      </w:r>
    </w:p>
    <w:p w:rsidR="00A34E0F" w:rsidRPr="00263320" w:rsidRDefault="00A34E0F" w:rsidP="00263320">
      <w:pPr>
        <w:pStyle w:val="p0"/>
        <w:adjustRightInd w:val="0"/>
        <w:snapToGrid w:val="0"/>
        <w:spacing w:before="0" w:beforeAutospacing="0" w:after="0" w:afterAutospacing="0" w:line="35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263320">
        <w:rPr>
          <w:rFonts w:ascii="仿宋_GB2312" w:eastAsia="仿宋_GB2312" w:hint="eastAsia"/>
          <w:sz w:val="32"/>
          <w:szCs w:val="32"/>
        </w:rPr>
        <w:t>第十条  修改与废止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规章在执行过程中，有下列情形之一的，有关职能部门应当及时向学校提出修改或废止的建议：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（一）规章内容与法律、行政法规或其他上位法相抵触的；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（二）规章依据的上位法已经修改或废止的；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（三）规章的内容被有关上位法或其他规章替代的；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（四）规章内容不符合客观实际情况的。</w:t>
      </w:r>
    </w:p>
    <w:p w:rsidR="00A34E0F" w:rsidRPr="00263320" w:rsidRDefault="00A34E0F" w:rsidP="00263320">
      <w:pPr>
        <w:adjustRightInd w:val="0"/>
        <w:snapToGrid w:val="0"/>
        <w:spacing w:line="35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263320">
        <w:rPr>
          <w:rFonts w:ascii="仿宋_GB2312" w:eastAsia="仿宋_GB2312" w:hAnsi="宋体" w:hint="eastAsia"/>
          <w:sz w:val="32"/>
          <w:szCs w:val="32"/>
        </w:rPr>
        <w:t>第十一条  本规定由校（党委）办公室负责解释。</w:t>
      </w:r>
    </w:p>
    <w:p w:rsidR="004C4F1B" w:rsidRPr="00263320" w:rsidRDefault="00A34E0F" w:rsidP="00092BF7">
      <w:pPr>
        <w:tabs>
          <w:tab w:val="left" w:pos="7770"/>
        </w:tabs>
        <w:adjustRightInd w:val="0"/>
        <w:snapToGrid w:val="0"/>
        <w:spacing w:line="35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263320">
        <w:rPr>
          <w:rFonts w:ascii="仿宋_GB2312" w:eastAsia="仿宋_GB2312" w:hint="eastAsia"/>
          <w:sz w:val="32"/>
          <w:szCs w:val="32"/>
        </w:rPr>
        <w:t>第十二条  本规定自公布之日起执行。</w:t>
      </w:r>
    </w:p>
    <w:sectPr w:rsidR="004C4F1B" w:rsidRPr="00263320" w:rsidSect="004C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19" w:rsidRDefault="00F46819" w:rsidP="00263320">
      <w:r>
        <w:separator/>
      </w:r>
    </w:p>
  </w:endnote>
  <w:endnote w:type="continuationSeparator" w:id="1">
    <w:p w:rsidR="00F46819" w:rsidRDefault="00F46819" w:rsidP="0026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19" w:rsidRDefault="00F46819" w:rsidP="00263320">
      <w:r>
        <w:separator/>
      </w:r>
    </w:p>
  </w:footnote>
  <w:footnote w:type="continuationSeparator" w:id="1">
    <w:p w:rsidR="00F46819" w:rsidRDefault="00F46819" w:rsidP="0026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0F"/>
    <w:rsid w:val="00013F40"/>
    <w:rsid w:val="00092BF7"/>
    <w:rsid w:val="00263320"/>
    <w:rsid w:val="00324594"/>
    <w:rsid w:val="004C4F1B"/>
    <w:rsid w:val="00A34E0F"/>
    <w:rsid w:val="00AF3B25"/>
    <w:rsid w:val="00F4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34E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4E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A34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26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3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1676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范耀斌</cp:lastModifiedBy>
  <cp:revision>4</cp:revision>
  <dcterms:created xsi:type="dcterms:W3CDTF">2013-05-13T00:54:00Z</dcterms:created>
  <dcterms:modified xsi:type="dcterms:W3CDTF">2013-05-13T01:19:00Z</dcterms:modified>
</cp:coreProperties>
</file>